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6A" w:rsidRPr="0072036A" w:rsidRDefault="0072036A" w:rsidP="0072036A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164C7B"/>
          <w:kern w:val="36"/>
          <w:sz w:val="39"/>
          <w:szCs w:val="39"/>
          <w:lang w:eastAsia="sk-SK"/>
        </w:rPr>
      </w:pPr>
      <w:r w:rsidRPr="0072036A">
        <w:rPr>
          <w:rFonts w:ascii="Arial" w:eastAsia="Times New Roman" w:hAnsi="Arial" w:cs="Arial"/>
          <w:b/>
          <w:bCs/>
          <w:color w:val="164C7B"/>
          <w:kern w:val="36"/>
          <w:sz w:val="39"/>
          <w:szCs w:val="39"/>
          <w:lang w:eastAsia="sk-SK"/>
        </w:rPr>
        <w:t>Právne normy pre priznanie štipendií</w:t>
      </w:r>
    </w:p>
    <w:p w:rsidR="0072036A" w:rsidRPr="0072036A" w:rsidRDefault="0072036A" w:rsidP="0072036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141414"/>
          <w:sz w:val="20"/>
          <w:szCs w:val="20"/>
          <w:lang w:eastAsia="sk-SK"/>
        </w:rPr>
      </w:pPr>
      <w:hyperlink r:id="rId5" w:tgtFrame="_blank" w:history="1">
        <w:r w:rsidRPr="0072036A">
          <w:rPr>
            <w:rFonts w:ascii="Arial" w:eastAsia="Times New Roman" w:hAnsi="Arial" w:cs="Arial"/>
            <w:color w:val="164C7B"/>
            <w:sz w:val="20"/>
            <w:szCs w:val="20"/>
            <w:u w:val="single"/>
            <w:lang w:eastAsia="sk-SK"/>
          </w:rPr>
          <w:t>Zákon č. 245/2008 Z. z. - školský zákon </w:t>
        </w:r>
      </w:hyperlink>
      <w:r w:rsidRPr="0072036A">
        <w:rPr>
          <w:rFonts w:ascii="Arial" w:eastAsia="Times New Roman" w:hAnsi="Arial" w:cs="Arial"/>
          <w:color w:val="141414"/>
          <w:sz w:val="20"/>
          <w:szCs w:val="20"/>
          <w:lang w:eastAsia="sk-SK"/>
        </w:rPr>
        <w:t>(</w:t>
      </w:r>
      <w:r w:rsidRPr="0072036A">
        <w:rPr>
          <w:rFonts w:ascii="Arial" w:eastAsia="Times New Roman" w:hAnsi="Arial" w:cs="Arial"/>
          <w:noProof/>
          <w:color w:val="141414"/>
          <w:sz w:val="20"/>
          <w:szCs w:val="20"/>
          <w:lang w:eastAsia="sk-SK"/>
        </w:rPr>
        <w:drawing>
          <wp:inline distT="0" distB="0" distL="0" distR="0">
            <wp:extent cx="152400" cy="152400"/>
            <wp:effectExtent l="0" t="0" r="0" b="0"/>
            <wp:docPr id="4" name="Obrázok 4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36A">
        <w:rPr>
          <w:rFonts w:ascii="Arial" w:eastAsia="Times New Roman" w:hAnsi="Arial" w:cs="Arial"/>
          <w:color w:val="141414"/>
          <w:sz w:val="20"/>
          <w:szCs w:val="20"/>
          <w:lang w:eastAsia="sk-SK"/>
        </w:rPr>
        <w:t xml:space="preserve"> 109 </w:t>
      </w:r>
      <w:proofErr w:type="spellStart"/>
      <w:r w:rsidRPr="0072036A">
        <w:rPr>
          <w:rFonts w:ascii="Arial" w:eastAsia="Times New Roman" w:hAnsi="Arial" w:cs="Arial"/>
          <w:color w:val="141414"/>
          <w:sz w:val="20"/>
          <w:szCs w:val="20"/>
          <w:lang w:eastAsia="sk-SK"/>
        </w:rPr>
        <w:t>kB</w:t>
      </w:r>
      <w:proofErr w:type="spellEnd"/>
      <w:r w:rsidRPr="0072036A">
        <w:rPr>
          <w:rFonts w:ascii="Arial" w:eastAsia="Times New Roman" w:hAnsi="Arial" w:cs="Arial"/>
          <w:color w:val="141414"/>
          <w:sz w:val="20"/>
          <w:szCs w:val="20"/>
          <w:lang w:eastAsia="sk-SK"/>
        </w:rPr>
        <w:t>)</w:t>
      </w:r>
    </w:p>
    <w:p w:rsidR="0072036A" w:rsidRPr="0072036A" w:rsidRDefault="0072036A" w:rsidP="0072036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141414"/>
          <w:sz w:val="20"/>
          <w:szCs w:val="20"/>
          <w:lang w:eastAsia="sk-SK"/>
        </w:rPr>
      </w:pPr>
      <w:hyperlink r:id="rId7" w:tgtFrame="_blank" w:history="1">
        <w:r w:rsidRPr="0072036A">
          <w:rPr>
            <w:rFonts w:ascii="Arial" w:eastAsia="Times New Roman" w:hAnsi="Arial" w:cs="Arial"/>
            <w:color w:val="164C7B"/>
            <w:sz w:val="20"/>
            <w:szCs w:val="20"/>
            <w:u w:val="single"/>
            <w:lang w:eastAsia="sk-SK"/>
          </w:rPr>
          <w:t>§ 149 - Štipendium a iné nepeňažné plnenie</w:t>
        </w:r>
      </w:hyperlink>
    </w:p>
    <w:p w:rsidR="0072036A" w:rsidRPr="0072036A" w:rsidRDefault="0072036A" w:rsidP="0072036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141414"/>
          <w:sz w:val="20"/>
          <w:szCs w:val="20"/>
          <w:lang w:eastAsia="sk-SK"/>
        </w:rPr>
      </w:pPr>
      <w:hyperlink r:id="rId8" w:tgtFrame="_blank" w:history="1">
        <w:r w:rsidRPr="0072036A">
          <w:rPr>
            <w:rFonts w:ascii="Arial" w:eastAsia="Times New Roman" w:hAnsi="Arial" w:cs="Arial"/>
            <w:color w:val="164C7B"/>
            <w:sz w:val="20"/>
            <w:szCs w:val="20"/>
            <w:u w:val="single"/>
            <w:lang w:eastAsia="sk-SK"/>
          </w:rPr>
          <w:t>Vyhláška MŠVVaŠ SR č. 224/2022 o strednej škole</w:t>
        </w:r>
      </w:hyperlink>
      <w:r w:rsidRPr="0072036A">
        <w:rPr>
          <w:rFonts w:ascii="Arial" w:eastAsia="Times New Roman" w:hAnsi="Arial" w:cs="Arial"/>
          <w:color w:val="141414"/>
          <w:sz w:val="20"/>
          <w:szCs w:val="20"/>
          <w:lang w:eastAsia="sk-SK"/>
        </w:rPr>
        <w:br/>
        <w:t> </w:t>
      </w:r>
    </w:p>
    <w:p w:rsidR="0072036A" w:rsidRPr="0072036A" w:rsidRDefault="0072036A" w:rsidP="0072036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141414"/>
          <w:sz w:val="20"/>
          <w:szCs w:val="20"/>
          <w:lang w:eastAsia="sk-SK"/>
        </w:rPr>
      </w:pPr>
      <w:hyperlink r:id="rId9" w:history="1">
        <w:r w:rsidRPr="0072036A">
          <w:rPr>
            <w:rFonts w:ascii="Arial" w:eastAsia="Times New Roman" w:hAnsi="Arial" w:cs="Arial"/>
            <w:color w:val="164C7B"/>
            <w:sz w:val="20"/>
            <w:szCs w:val="20"/>
            <w:u w:val="single"/>
            <w:lang w:eastAsia="sk-SK"/>
          </w:rPr>
          <w:t>Zákon o životnom minime 601/2003</w:t>
        </w:r>
      </w:hyperlink>
      <w:r w:rsidRPr="0072036A">
        <w:rPr>
          <w:rFonts w:ascii="Arial" w:eastAsia="Times New Roman" w:hAnsi="Arial" w:cs="Arial"/>
          <w:color w:val="141414"/>
          <w:sz w:val="20"/>
          <w:szCs w:val="20"/>
          <w:lang w:eastAsia="sk-SK"/>
        </w:rPr>
        <w:t> (</w:t>
      </w:r>
      <w:r w:rsidRPr="0072036A">
        <w:rPr>
          <w:rFonts w:ascii="Arial" w:eastAsia="Times New Roman" w:hAnsi="Arial" w:cs="Arial"/>
          <w:noProof/>
          <w:color w:val="141414"/>
          <w:sz w:val="20"/>
          <w:szCs w:val="20"/>
          <w:lang w:eastAsia="sk-SK"/>
        </w:rPr>
        <w:drawing>
          <wp:inline distT="0" distB="0" distL="0" distR="0">
            <wp:extent cx="152400" cy="152400"/>
            <wp:effectExtent l="0" t="0" r="0" b="0"/>
            <wp:docPr id="3" name="Obrázok 3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36A">
        <w:rPr>
          <w:rFonts w:ascii="Arial" w:eastAsia="Times New Roman" w:hAnsi="Arial" w:cs="Arial"/>
          <w:color w:val="141414"/>
          <w:sz w:val="20"/>
          <w:szCs w:val="20"/>
          <w:lang w:eastAsia="sk-SK"/>
        </w:rPr>
        <w:t xml:space="preserve"> 46 </w:t>
      </w:r>
      <w:proofErr w:type="spellStart"/>
      <w:r w:rsidRPr="0072036A">
        <w:rPr>
          <w:rFonts w:ascii="Arial" w:eastAsia="Times New Roman" w:hAnsi="Arial" w:cs="Arial"/>
          <w:color w:val="141414"/>
          <w:sz w:val="20"/>
          <w:szCs w:val="20"/>
          <w:lang w:eastAsia="sk-SK"/>
        </w:rPr>
        <w:t>kB</w:t>
      </w:r>
      <w:proofErr w:type="spellEnd"/>
      <w:r w:rsidRPr="0072036A">
        <w:rPr>
          <w:rFonts w:ascii="Arial" w:eastAsia="Times New Roman" w:hAnsi="Arial" w:cs="Arial"/>
          <w:color w:val="141414"/>
          <w:sz w:val="20"/>
          <w:szCs w:val="20"/>
          <w:lang w:eastAsia="sk-SK"/>
        </w:rPr>
        <w:t>)</w:t>
      </w:r>
    </w:p>
    <w:p w:rsidR="0072036A" w:rsidRPr="0072036A" w:rsidRDefault="0072036A" w:rsidP="0072036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141414"/>
          <w:sz w:val="20"/>
          <w:szCs w:val="20"/>
          <w:lang w:eastAsia="sk-SK"/>
        </w:rPr>
      </w:pPr>
      <w:hyperlink r:id="rId10" w:tgtFrame="_blank" w:history="1">
        <w:r w:rsidRPr="0072036A">
          <w:rPr>
            <w:rFonts w:ascii="Arial" w:eastAsia="Times New Roman" w:hAnsi="Arial" w:cs="Arial"/>
            <w:color w:val="164C7B"/>
            <w:sz w:val="20"/>
            <w:szCs w:val="20"/>
            <w:u w:val="single"/>
            <w:lang w:eastAsia="sk-SK"/>
          </w:rPr>
          <w:t>Opatrenie Ministerstva práce, sociálnych vecí a rodiny SR o úprave súm životného minima</w:t>
        </w:r>
      </w:hyperlink>
      <w:r w:rsidRPr="0072036A">
        <w:rPr>
          <w:rFonts w:ascii="Arial" w:eastAsia="Times New Roman" w:hAnsi="Arial" w:cs="Arial"/>
          <w:color w:val="141414"/>
          <w:sz w:val="20"/>
          <w:szCs w:val="20"/>
          <w:lang w:eastAsia="sk-SK"/>
        </w:rPr>
        <w:br/>
      </w:r>
      <w:hyperlink r:id="rId11" w:tgtFrame="_blank" w:history="1">
        <w:r w:rsidRPr="0072036A">
          <w:rPr>
            <w:rFonts w:ascii="Arial" w:eastAsia="Times New Roman" w:hAnsi="Arial" w:cs="Arial"/>
            <w:color w:val="164C7B"/>
            <w:sz w:val="20"/>
            <w:szCs w:val="20"/>
            <w:u w:val="single"/>
            <w:lang w:eastAsia="sk-SK"/>
          </w:rPr>
          <w:t xml:space="preserve">227/2022 </w:t>
        </w:r>
        <w:proofErr w:type="spellStart"/>
        <w:r w:rsidRPr="0072036A">
          <w:rPr>
            <w:rFonts w:ascii="Arial" w:eastAsia="Times New Roman" w:hAnsi="Arial" w:cs="Arial"/>
            <w:color w:val="164C7B"/>
            <w:sz w:val="20"/>
            <w:szCs w:val="20"/>
            <w:u w:val="single"/>
            <w:lang w:eastAsia="sk-SK"/>
          </w:rPr>
          <w:t>Z.z</w:t>
        </w:r>
        <w:proofErr w:type="spellEnd"/>
        <w:r w:rsidRPr="0072036A">
          <w:rPr>
            <w:rFonts w:ascii="Arial" w:eastAsia="Times New Roman" w:hAnsi="Arial" w:cs="Arial"/>
            <w:color w:val="164C7B"/>
            <w:sz w:val="20"/>
            <w:szCs w:val="20"/>
            <w:u w:val="single"/>
            <w:lang w:eastAsia="sk-SK"/>
          </w:rPr>
          <w:t>.</w:t>
        </w:r>
      </w:hyperlink>
      <w:r w:rsidRPr="0072036A">
        <w:rPr>
          <w:rFonts w:ascii="Arial" w:eastAsia="Times New Roman" w:hAnsi="Arial" w:cs="Arial"/>
          <w:color w:val="141414"/>
          <w:sz w:val="20"/>
          <w:szCs w:val="20"/>
          <w:lang w:eastAsia="sk-SK"/>
        </w:rPr>
        <w:t> </w:t>
      </w:r>
      <w:r w:rsidRPr="0072036A">
        <w:rPr>
          <w:rFonts w:ascii="Arial" w:eastAsia="Times New Roman" w:hAnsi="Arial" w:cs="Arial"/>
          <w:color w:val="141414"/>
          <w:sz w:val="20"/>
          <w:szCs w:val="20"/>
          <w:lang w:eastAsia="sk-SK"/>
        </w:rPr>
        <w:br/>
        <w:t> </w:t>
      </w:r>
    </w:p>
    <w:p w:rsidR="0072036A" w:rsidRPr="0072036A" w:rsidRDefault="0072036A" w:rsidP="0072036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141414"/>
          <w:sz w:val="20"/>
          <w:szCs w:val="20"/>
          <w:lang w:eastAsia="sk-SK"/>
        </w:rPr>
      </w:pPr>
      <w:hyperlink r:id="rId12" w:history="1">
        <w:r w:rsidRPr="0072036A">
          <w:rPr>
            <w:rFonts w:ascii="Arial" w:eastAsia="Times New Roman" w:hAnsi="Arial" w:cs="Arial"/>
            <w:color w:val="164C7B"/>
            <w:sz w:val="20"/>
            <w:szCs w:val="20"/>
            <w:u w:val="single"/>
            <w:lang w:eastAsia="sk-SK"/>
          </w:rPr>
          <w:t>Zákon o prídavku na dieťa 600/2003 - časová verzia od 2016 (</w:t>
        </w:r>
        <w:r w:rsidRPr="0072036A">
          <w:rPr>
            <w:rFonts w:ascii="Arial" w:eastAsia="Times New Roman" w:hAnsi="Arial" w:cs="Arial"/>
            <w:noProof/>
            <w:color w:val="164C7B"/>
            <w:sz w:val="20"/>
            <w:szCs w:val="20"/>
            <w:lang w:eastAsia="sk-SK"/>
          </w:rPr>
          <w:drawing>
            <wp:inline distT="0" distB="0" distL="0" distR="0">
              <wp:extent cx="152400" cy="152400"/>
              <wp:effectExtent l="0" t="0" r="0" b="0"/>
              <wp:docPr id="2" name="Obrázok 2" descr="pdf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pdf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2036A">
          <w:rPr>
            <w:rFonts w:ascii="Arial" w:eastAsia="Times New Roman" w:hAnsi="Arial" w:cs="Arial"/>
            <w:color w:val="164C7B"/>
            <w:sz w:val="20"/>
            <w:szCs w:val="20"/>
            <w:u w:val="single"/>
            <w:lang w:eastAsia="sk-SK"/>
          </w:rPr>
          <w:t xml:space="preserve"> 60 </w:t>
        </w:r>
        <w:proofErr w:type="spellStart"/>
        <w:r w:rsidRPr="0072036A">
          <w:rPr>
            <w:rFonts w:ascii="Arial" w:eastAsia="Times New Roman" w:hAnsi="Arial" w:cs="Arial"/>
            <w:color w:val="164C7B"/>
            <w:sz w:val="20"/>
            <w:szCs w:val="20"/>
            <w:u w:val="single"/>
            <w:lang w:eastAsia="sk-SK"/>
          </w:rPr>
          <w:t>kB</w:t>
        </w:r>
        <w:proofErr w:type="spellEnd"/>
        <w:r w:rsidRPr="0072036A">
          <w:rPr>
            <w:rFonts w:ascii="Arial" w:eastAsia="Times New Roman" w:hAnsi="Arial" w:cs="Arial"/>
            <w:color w:val="164C7B"/>
            <w:sz w:val="20"/>
            <w:szCs w:val="20"/>
            <w:u w:val="single"/>
            <w:lang w:eastAsia="sk-SK"/>
          </w:rPr>
          <w:t>) – definuje nezaopatrené a zaopatrené neplnoleté dieťa</w:t>
        </w:r>
      </w:hyperlink>
      <w:r w:rsidRPr="0072036A">
        <w:rPr>
          <w:rFonts w:ascii="Arial" w:eastAsia="Times New Roman" w:hAnsi="Arial" w:cs="Arial"/>
          <w:color w:val="141414"/>
          <w:sz w:val="20"/>
          <w:szCs w:val="20"/>
          <w:lang w:eastAsia="sk-SK"/>
        </w:rPr>
        <w:br/>
        <w:t> </w:t>
      </w:r>
    </w:p>
    <w:p w:rsidR="0072036A" w:rsidRPr="0072036A" w:rsidRDefault="0072036A" w:rsidP="0072036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141414"/>
          <w:sz w:val="20"/>
          <w:szCs w:val="20"/>
          <w:lang w:eastAsia="sk-SK"/>
        </w:rPr>
      </w:pPr>
      <w:hyperlink r:id="rId13" w:tgtFrame="_blank" w:history="1">
        <w:r w:rsidRPr="0072036A">
          <w:rPr>
            <w:rFonts w:ascii="Arial" w:eastAsia="Times New Roman" w:hAnsi="Arial" w:cs="Arial"/>
            <w:color w:val="164C7B"/>
            <w:sz w:val="20"/>
            <w:szCs w:val="20"/>
            <w:u w:val="single"/>
            <w:lang w:eastAsia="sk-SK"/>
          </w:rPr>
          <w:t>Zákon o rodine 36/2005 - časová verzia 2017</w:t>
        </w:r>
      </w:hyperlink>
      <w:r w:rsidRPr="0072036A">
        <w:rPr>
          <w:rFonts w:ascii="Arial" w:eastAsia="Times New Roman" w:hAnsi="Arial" w:cs="Arial"/>
          <w:color w:val="141414"/>
          <w:sz w:val="20"/>
          <w:szCs w:val="20"/>
          <w:lang w:eastAsia="sk-SK"/>
        </w:rPr>
        <w:t> (</w:t>
      </w:r>
      <w:r w:rsidRPr="0072036A">
        <w:rPr>
          <w:rFonts w:ascii="Arial" w:eastAsia="Times New Roman" w:hAnsi="Arial" w:cs="Arial"/>
          <w:noProof/>
          <w:color w:val="141414"/>
          <w:sz w:val="20"/>
          <w:szCs w:val="20"/>
          <w:lang w:eastAsia="sk-SK"/>
        </w:rPr>
        <w:drawing>
          <wp:inline distT="0" distB="0" distL="0" distR="0">
            <wp:extent cx="152400" cy="152400"/>
            <wp:effectExtent l="0" t="0" r="0" b="0"/>
            <wp:docPr id="1" name="Obrázok 1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36A">
        <w:rPr>
          <w:rFonts w:ascii="Arial" w:eastAsia="Times New Roman" w:hAnsi="Arial" w:cs="Arial"/>
          <w:color w:val="141414"/>
          <w:sz w:val="20"/>
          <w:szCs w:val="20"/>
          <w:lang w:eastAsia="sk-SK"/>
        </w:rPr>
        <w:t xml:space="preserve"> 207 </w:t>
      </w:r>
      <w:proofErr w:type="spellStart"/>
      <w:r w:rsidRPr="0072036A">
        <w:rPr>
          <w:rFonts w:ascii="Arial" w:eastAsia="Times New Roman" w:hAnsi="Arial" w:cs="Arial"/>
          <w:color w:val="141414"/>
          <w:sz w:val="20"/>
          <w:szCs w:val="20"/>
          <w:lang w:eastAsia="sk-SK"/>
        </w:rPr>
        <w:t>kb</w:t>
      </w:r>
      <w:proofErr w:type="spellEnd"/>
      <w:r w:rsidRPr="0072036A">
        <w:rPr>
          <w:rFonts w:ascii="Arial" w:eastAsia="Times New Roman" w:hAnsi="Arial" w:cs="Arial"/>
          <w:color w:val="141414"/>
          <w:sz w:val="20"/>
          <w:szCs w:val="20"/>
          <w:lang w:eastAsia="sk-SK"/>
        </w:rPr>
        <w:t>) – rieši tiež vyživovaciu povinnosť rodičov voči deťom</w:t>
      </w:r>
    </w:p>
    <w:p w:rsidR="00981618" w:rsidRDefault="00981618">
      <w:bookmarkStart w:id="0" w:name="_GoBack"/>
      <w:bookmarkEnd w:id="0"/>
    </w:p>
    <w:sectPr w:rsidR="00981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A11FD"/>
    <w:multiLevelType w:val="multilevel"/>
    <w:tmpl w:val="91C8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6A"/>
    <w:rsid w:val="0072036A"/>
    <w:rsid w:val="0098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6DE2A-4788-4F9A-90ED-C83DCD06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7203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36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7203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5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vtisr.sk/buxus/docs/stipendia/2022/ZZ_2022_224_20220701.pdf" TargetMode="External"/><Relationship Id="rId13" Type="http://schemas.openxmlformats.org/officeDocument/2006/relationships/hyperlink" Target="https://www.cvtisr.sk/buxus/docs/stipendia/2019/Zakon_o_rodin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vtisr.sk/buxus/docs/stipendia/2022/%C2%A7_149_verzia_od_01.09.2022.pdf" TargetMode="External"/><Relationship Id="rId12" Type="http://schemas.openxmlformats.org/officeDocument/2006/relationships/hyperlink" Target="https://www.cvtisr.sk/buxus/docs/stipendia/2020/ZZ_2003_600_2016070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www.cvtisr.sk/buxus/docs/stipendia/2022/ZZ_2022_227_20220701.pdf" TargetMode="External"/><Relationship Id="rId5" Type="http://schemas.openxmlformats.org/officeDocument/2006/relationships/hyperlink" Target="https://www.cvtisr.sk/buxus/docs/stipendia/2022/ZZ_2008_245_20220901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vtisr.sk/buxus/docs/stipendia/2022/ZZ_2022_227_2022070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vtisr.sk/buxus/docs/stipendia/2016/601-200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ZBOROVNA</dc:creator>
  <cp:keywords/>
  <dc:description/>
  <cp:lastModifiedBy>ZBOROVNA</cp:lastModifiedBy>
  <cp:revision>1</cp:revision>
  <dcterms:created xsi:type="dcterms:W3CDTF">2023-04-13T10:59:00Z</dcterms:created>
  <dcterms:modified xsi:type="dcterms:W3CDTF">2023-04-13T11:00:00Z</dcterms:modified>
</cp:coreProperties>
</file>